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2" w:rsidRDefault="00562282" w:rsidP="00562282">
      <w:pPr>
        <w:pStyle w:val="Listenabsatz"/>
        <w:jc w:val="center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361B2302" wp14:editId="4A1AC9DC">
            <wp:extent cx="2806700" cy="4029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82" w:rsidRDefault="00562282" w:rsidP="00562282">
      <w:pPr>
        <w:pStyle w:val="Listenabsatz"/>
        <w:jc w:val="both"/>
        <w:rPr>
          <w:sz w:val="20"/>
          <w:szCs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 xml:space="preserve">Staining of intracellular triglycerides in fat depot-specific immortalized murine cell lines in course of differentiation using </w:t>
      </w:r>
      <w:proofErr w:type="spellStart"/>
      <w:r>
        <w:rPr>
          <w:b/>
          <w:bCs/>
          <w:sz w:val="20"/>
          <w:szCs w:val="20"/>
          <w:lang w:val="en-US"/>
        </w:rPr>
        <w:t>AdipoRed</w:t>
      </w:r>
      <w:proofErr w:type="spellEnd"/>
      <w:r>
        <w:rPr>
          <w:b/>
          <w:bCs/>
          <w:sz w:val="20"/>
          <w:szCs w:val="20"/>
          <w:lang w:val="en-US"/>
        </w:rPr>
        <w:t>™ reagent.</w:t>
      </w:r>
      <w:proofErr w:type="gramEnd"/>
      <w:r>
        <w:rPr>
          <w:b/>
          <w:bCs/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 xml:space="preserve">, </w:t>
      </w:r>
      <w:r>
        <w:rPr>
          <w:b/>
          <w:bCs/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 xml:space="preserve">, </w:t>
      </w:r>
      <w:r>
        <w:rPr>
          <w:b/>
          <w:bCs/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, and </w:t>
      </w:r>
      <w:r>
        <w:rPr>
          <w:b/>
          <w:bCs/>
          <w:sz w:val="20"/>
          <w:szCs w:val="20"/>
          <w:lang w:val="en-US"/>
        </w:rPr>
        <w:t xml:space="preserve">G </w:t>
      </w:r>
      <w:r>
        <w:rPr>
          <w:sz w:val="20"/>
          <w:szCs w:val="20"/>
          <w:lang w:val="en-US"/>
        </w:rPr>
        <w:t xml:space="preserve">show images of inguinal and </w:t>
      </w:r>
      <w:r>
        <w:rPr>
          <w:b/>
          <w:bCs/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 xml:space="preserve">, </w:t>
      </w:r>
      <w:r>
        <w:rPr>
          <w:b/>
          <w:bCs/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 xml:space="preserve">, </w:t>
      </w:r>
      <w:r>
        <w:rPr>
          <w:b/>
          <w:bCs/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 xml:space="preserve">, and </w:t>
      </w:r>
      <w:r>
        <w:rPr>
          <w:b/>
          <w:bCs/>
          <w:sz w:val="20"/>
          <w:szCs w:val="20"/>
          <w:lang w:val="en-US"/>
        </w:rPr>
        <w:t xml:space="preserve">H </w:t>
      </w:r>
      <w:r>
        <w:rPr>
          <w:sz w:val="20"/>
          <w:szCs w:val="20"/>
          <w:lang w:val="en-US"/>
        </w:rPr>
        <w:t>epididymal cells. Bright field pictures were taken of undifferentiated cells (</w:t>
      </w:r>
      <w:r>
        <w:rPr>
          <w:b/>
          <w:bCs/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 xml:space="preserve">and </w:t>
      </w:r>
      <w:r>
        <w:rPr>
          <w:b/>
          <w:bCs/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 xml:space="preserve">, 20 X </w:t>
      </w:r>
      <w:proofErr w:type="gramStart"/>
      <w:r>
        <w:rPr>
          <w:sz w:val="20"/>
          <w:szCs w:val="20"/>
          <w:lang w:val="en-US"/>
        </w:rPr>
        <w:t>magnification</w:t>
      </w:r>
      <w:proofErr w:type="gramEnd"/>
      <w:r>
        <w:rPr>
          <w:sz w:val="20"/>
          <w:szCs w:val="20"/>
          <w:lang w:val="en-US"/>
        </w:rPr>
        <w:t>) and fluorescence microscopy images of differentiating cells (</w:t>
      </w:r>
      <w:r>
        <w:rPr>
          <w:b/>
          <w:bCs/>
          <w:sz w:val="20"/>
          <w:szCs w:val="20"/>
          <w:lang w:val="en-US"/>
        </w:rPr>
        <w:t>C-H</w:t>
      </w:r>
      <w:r>
        <w:rPr>
          <w:sz w:val="20"/>
          <w:szCs w:val="20"/>
          <w:lang w:val="en-US"/>
        </w:rPr>
        <w:t xml:space="preserve">, 20 X magnification, FITC channel; exposure time of 1000 </w:t>
      </w:r>
      <w:proofErr w:type="spellStart"/>
      <w:r>
        <w:rPr>
          <w:sz w:val="20"/>
          <w:szCs w:val="20"/>
          <w:lang w:val="en-US"/>
        </w:rPr>
        <w:t>ms</w:t>
      </w:r>
      <w:proofErr w:type="spellEnd"/>
      <w:r>
        <w:rPr>
          <w:sz w:val="20"/>
          <w:szCs w:val="20"/>
          <w:lang w:val="en-US"/>
        </w:rPr>
        <w:t xml:space="preserve">). Shown are representative pictures from two independent experiments. White ruler in right corner shows 100 </w:t>
      </w:r>
      <w:r>
        <w:rPr>
          <w:sz w:val="20"/>
          <w:szCs w:val="20"/>
        </w:rPr>
        <w:t>μ</w:t>
      </w:r>
      <w:r>
        <w:rPr>
          <w:sz w:val="20"/>
          <w:szCs w:val="20"/>
          <w:lang w:val="en-US"/>
        </w:rPr>
        <w:t>m.</w:t>
      </w:r>
    </w:p>
    <w:p w:rsidR="00562282" w:rsidRDefault="00562282" w:rsidP="00562282">
      <w:pPr>
        <w:pStyle w:val="Listenabsatz"/>
        <w:rPr>
          <w:lang w:val="en-US"/>
        </w:rPr>
      </w:pPr>
    </w:p>
    <w:p w:rsidR="0050595C" w:rsidRPr="00562282" w:rsidRDefault="0050595C">
      <w:pPr>
        <w:rPr>
          <w:lang w:val="en-US"/>
        </w:rPr>
      </w:pPr>
      <w:bookmarkStart w:id="0" w:name="_GoBack"/>
      <w:bookmarkEnd w:id="0"/>
    </w:p>
    <w:sectPr w:rsidR="0050595C" w:rsidRPr="00562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2"/>
    <w:rsid w:val="0050595C"/>
    <w:rsid w:val="005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2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2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Breitfeld, Jana</dc:creator>
  <cp:lastModifiedBy>Breitfeld, Jana</cp:lastModifiedBy>
  <cp:revision>1</cp:revision>
  <dcterms:created xsi:type="dcterms:W3CDTF">2020-02-03T10:06:00Z</dcterms:created>
  <dcterms:modified xsi:type="dcterms:W3CDTF">2020-02-03T10:08:00Z</dcterms:modified>
</cp:coreProperties>
</file>